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FD" w:rsidRDefault="00DE6DFD">
      <w:pPr>
        <w:widowControl/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</w:p>
    <w:p w:rsidR="00DE6DFD" w:rsidRDefault="00A9791F">
      <w:pPr>
        <w:widowControl/>
        <w:adjustRightInd w:val="0"/>
        <w:snapToGrid w:val="0"/>
        <w:jc w:val="center"/>
        <w:rPr>
          <w:rFonts w:ascii="黑体" w:eastAsia="黑体" w:hAnsi="黑体"/>
          <w:sz w:val="40"/>
          <w:szCs w:val="44"/>
        </w:rPr>
      </w:pPr>
      <w:r>
        <w:rPr>
          <w:rFonts w:ascii="黑体" w:eastAsia="黑体" w:hAnsi="黑体" w:hint="eastAsia"/>
          <w:sz w:val="40"/>
          <w:szCs w:val="44"/>
        </w:rPr>
        <w:t>中国石化上海石油化工股份有限公司</w:t>
      </w:r>
    </w:p>
    <w:p w:rsidR="00DE6DFD" w:rsidRDefault="00A9791F">
      <w:pPr>
        <w:widowControl/>
        <w:adjustRightInd w:val="0"/>
        <w:snapToGrid w:val="0"/>
        <w:jc w:val="center"/>
        <w:rPr>
          <w:rFonts w:ascii="黑体" w:eastAsia="黑体" w:hAnsi="黑体"/>
          <w:sz w:val="40"/>
          <w:szCs w:val="44"/>
        </w:rPr>
      </w:pPr>
      <w:r>
        <w:rPr>
          <w:rFonts w:ascii="黑体" w:eastAsia="黑体" w:hAnsi="黑体" w:hint="eastAsia"/>
          <w:sz w:val="40"/>
          <w:szCs w:val="44"/>
        </w:rPr>
        <w:t>招聘</w:t>
      </w:r>
      <w:r>
        <w:rPr>
          <w:rFonts w:ascii="黑体" w:eastAsia="黑体" w:hAnsi="黑体" w:hint="eastAsia"/>
          <w:sz w:val="40"/>
          <w:szCs w:val="44"/>
        </w:rPr>
        <w:t>简章</w:t>
      </w:r>
    </w:p>
    <w:p w:rsidR="00DE6DFD" w:rsidRDefault="00A9791F">
      <w:pPr>
        <w:widowControl/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（高职生）</w:t>
      </w:r>
      <w:bookmarkStart w:id="0" w:name="_GoBack"/>
      <w:bookmarkEnd w:id="0"/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黑体" w:eastAsia="黑体" w:hAnsi="黑体" w:cs="Times New Roman"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>一、公司简介</w:t>
      </w:r>
    </w:p>
    <w:p w:rsidR="00DE6DFD" w:rsidRDefault="00A9791F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中国石化上海石油化工股份有限公司（以下简称“上海石化”）是中国石化的控股子公司，位于上海市金山区，坐落于美丽的杭州湾畔，是中国第一家股票同时在上海、香港和纽约三地上市的股份有限公司。</w:t>
      </w:r>
    </w:p>
    <w:p w:rsidR="00DE6DFD" w:rsidRDefault="00A9791F"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上海石化创建于</w:t>
      </w:r>
      <w:r>
        <w:rPr>
          <w:rFonts w:ascii="仿宋_GB2312" w:eastAsia="仿宋_GB2312" w:hAnsi="黑体" w:cs="Times New Roman" w:hint="eastAsia"/>
          <w:sz w:val="32"/>
          <w:szCs w:val="30"/>
        </w:rPr>
        <w:t>1972</w:t>
      </w:r>
      <w:r>
        <w:rPr>
          <w:rFonts w:ascii="仿宋_GB2312" w:eastAsia="仿宋_GB2312" w:hAnsi="黑体" w:cs="Times New Roman" w:hint="eastAsia"/>
          <w:sz w:val="32"/>
          <w:szCs w:val="30"/>
        </w:rPr>
        <w:t>年，是经毛主席圈阅、周总理批准成立的特大型石化企业，自诞生之日起，就承担着国计民生的光荣使命。成立</w:t>
      </w:r>
      <w:r>
        <w:rPr>
          <w:rFonts w:ascii="仿宋_GB2312" w:eastAsia="仿宋_GB2312" w:hAnsi="黑体" w:cs="Times New Roman" w:hint="eastAsia"/>
          <w:sz w:val="32"/>
          <w:szCs w:val="30"/>
        </w:rPr>
        <w:t>50</w:t>
      </w:r>
      <w:r>
        <w:rPr>
          <w:rFonts w:ascii="仿宋_GB2312" w:eastAsia="仿宋_GB2312" w:hAnsi="黑体" w:cs="Times New Roman" w:hint="eastAsia"/>
          <w:sz w:val="32"/>
          <w:szCs w:val="30"/>
        </w:rPr>
        <w:t>年来，历经六个阶段的大规模集中建设，发展成为中国最大的炼化一体化综合性石油化工企业之一。目前，上海石化正按照</w:t>
      </w:r>
      <w:r>
        <w:rPr>
          <w:rFonts w:ascii="仿宋_GB2312" w:eastAsia="仿宋_GB2312" w:hAnsi="黑体" w:cs="Times New Roman" w:hint="eastAsia"/>
          <w:sz w:val="32"/>
          <w:szCs w:val="30"/>
        </w:rPr>
        <w:t>"</w:t>
      </w:r>
      <w:r>
        <w:rPr>
          <w:rFonts w:ascii="仿宋_GB2312" w:eastAsia="仿宋_GB2312" w:hAnsi="黑体" w:cs="Times New Roman" w:hint="eastAsia"/>
          <w:sz w:val="32"/>
          <w:szCs w:val="30"/>
        </w:rPr>
        <w:t>十四五</w:t>
      </w:r>
      <w:r>
        <w:rPr>
          <w:rFonts w:ascii="仿宋_GB2312" w:eastAsia="仿宋_GB2312" w:hAnsi="黑体" w:cs="Times New Roman" w:hint="eastAsia"/>
          <w:sz w:val="32"/>
          <w:szCs w:val="30"/>
        </w:rPr>
        <w:t>"</w:t>
      </w:r>
      <w:r>
        <w:rPr>
          <w:rFonts w:ascii="仿宋_GB2312" w:eastAsia="仿宋_GB2312" w:hAnsi="黑体" w:cs="Times New Roman" w:hint="eastAsia"/>
          <w:sz w:val="32"/>
          <w:szCs w:val="30"/>
        </w:rPr>
        <w:t>发展规划以及产业布局，紧紧围绕</w:t>
      </w:r>
      <w:r>
        <w:rPr>
          <w:rFonts w:ascii="仿宋_GB2312" w:eastAsia="仿宋_GB2312" w:hAnsi="黑体" w:cs="Times New Roman" w:hint="eastAsia"/>
          <w:sz w:val="32"/>
          <w:szCs w:val="30"/>
        </w:rPr>
        <w:t>"</w:t>
      </w:r>
      <w:r>
        <w:rPr>
          <w:rFonts w:ascii="仿宋_GB2312" w:eastAsia="仿宋_GB2312" w:hAnsi="黑体" w:cs="Times New Roman" w:hint="eastAsia"/>
          <w:sz w:val="32"/>
          <w:szCs w:val="30"/>
        </w:rPr>
        <w:t>价值引领、市场导向、创新驱动、人才强企、洁净低碳、开放合作</w:t>
      </w:r>
      <w:r>
        <w:rPr>
          <w:rFonts w:ascii="仿宋_GB2312" w:eastAsia="仿宋_GB2312" w:hAnsi="黑体" w:cs="Times New Roman" w:hint="eastAsia"/>
          <w:sz w:val="32"/>
          <w:szCs w:val="30"/>
        </w:rPr>
        <w:t>"</w:t>
      </w:r>
      <w:r>
        <w:rPr>
          <w:rFonts w:ascii="仿宋_GB2312" w:eastAsia="仿宋_GB2312" w:hAnsi="黑体" w:cs="Times New Roman" w:hint="eastAsia"/>
          <w:sz w:val="32"/>
          <w:szCs w:val="30"/>
        </w:rPr>
        <w:t>六大发展战略，切实树立</w:t>
      </w:r>
      <w:r>
        <w:rPr>
          <w:rFonts w:ascii="仿宋_GB2312" w:eastAsia="仿宋_GB2312" w:hAnsi="黑体" w:cs="Times New Roman" w:hint="eastAsia"/>
          <w:sz w:val="32"/>
          <w:szCs w:val="30"/>
        </w:rPr>
        <w:t>"</w:t>
      </w:r>
      <w:r>
        <w:rPr>
          <w:rFonts w:ascii="仿宋_GB2312" w:eastAsia="仿宋_GB2312" w:hAnsi="黑体" w:cs="Times New Roman" w:hint="eastAsia"/>
          <w:sz w:val="32"/>
          <w:szCs w:val="30"/>
        </w:rPr>
        <w:t>向先进水平挑战、向最高标准看齐</w:t>
      </w:r>
      <w:r>
        <w:rPr>
          <w:rFonts w:ascii="仿宋_GB2312" w:eastAsia="仿宋_GB2312" w:hAnsi="黑体" w:cs="Times New Roman" w:hint="eastAsia"/>
          <w:sz w:val="32"/>
          <w:szCs w:val="30"/>
        </w:rPr>
        <w:t>"</w:t>
      </w:r>
      <w:r>
        <w:rPr>
          <w:rFonts w:ascii="仿宋_GB2312" w:eastAsia="仿宋_GB2312" w:hAnsi="黑体" w:cs="Times New Roman" w:hint="eastAsia"/>
          <w:sz w:val="32"/>
          <w:szCs w:val="30"/>
        </w:rPr>
        <w:t>的理念，加快</w:t>
      </w:r>
      <w:proofErr w:type="gramStart"/>
      <w:r>
        <w:rPr>
          <w:rFonts w:ascii="仿宋_GB2312" w:eastAsia="仿宋_GB2312" w:hAnsi="黑体" w:cs="Times New Roman" w:hint="eastAsia"/>
          <w:sz w:val="32"/>
          <w:szCs w:val="30"/>
        </w:rPr>
        <w:t>转方式</w:t>
      </w:r>
      <w:proofErr w:type="gramEnd"/>
      <w:r>
        <w:rPr>
          <w:rFonts w:ascii="仿宋_GB2312" w:eastAsia="仿宋_GB2312" w:hAnsi="黑体" w:cs="Times New Roman" w:hint="eastAsia"/>
          <w:sz w:val="32"/>
          <w:szCs w:val="30"/>
        </w:rPr>
        <w:t>调结构、提质增效升级步伐，努力建设成为</w:t>
      </w:r>
      <w:r>
        <w:rPr>
          <w:rFonts w:ascii="仿宋_GB2312" w:eastAsia="仿宋_GB2312" w:hAnsi="黑体" w:cs="Times New Roman" w:hint="eastAsia"/>
          <w:sz w:val="32"/>
          <w:szCs w:val="30"/>
        </w:rPr>
        <w:t>"</w:t>
      </w:r>
      <w:r>
        <w:rPr>
          <w:rFonts w:ascii="仿宋_GB2312" w:eastAsia="仿宋_GB2312" w:hAnsi="黑体" w:cs="Times New Roman" w:hint="eastAsia"/>
          <w:sz w:val="32"/>
          <w:szCs w:val="30"/>
        </w:rPr>
        <w:t>国内领先、世界一流</w:t>
      </w:r>
      <w:r>
        <w:rPr>
          <w:rFonts w:ascii="仿宋_GB2312" w:eastAsia="仿宋_GB2312" w:hAnsi="黑体" w:cs="Times New Roman" w:hint="eastAsia"/>
          <w:sz w:val="32"/>
          <w:szCs w:val="30"/>
        </w:rPr>
        <w:t>"</w:t>
      </w:r>
      <w:r>
        <w:rPr>
          <w:rFonts w:ascii="仿宋_GB2312" w:eastAsia="仿宋_GB2312" w:hAnsi="黑体" w:cs="Times New Roman" w:hint="eastAsia"/>
          <w:sz w:val="32"/>
          <w:szCs w:val="30"/>
        </w:rPr>
        <w:t>的能源化工及新材料公司。</w:t>
      </w:r>
    </w:p>
    <w:p w:rsidR="00DE6DFD" w:rsidRDefault="00A9791F">
      <w:pPr>
        <w:widowControl/>
        <w:adjustRightInd w:val="0"/>
        <w:snapToGrid w:val="0"/>
        <w:spacing w:line="360" w:lineRule="auto"/>
        <w:ind w:firstLine="630"/>
        <w:jc w:val="left"/>
        <w:rPr>
          <w:rFonts w:ascii="Calibri" w:eastAsia="宋体" w:hAnsi="Calibri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上海石化在上海、在杭州湾畔，欢迎有志投身国家能源化工和新材料事业的应届高校毕业生加盟。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黑体" w:eastAsia="黑体" w:hAnsi="黑体" w:cs="Times New Roman"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>二、人力资源政策</w:t>
      </w:r>
    </w:p>
    <w:p w:rsidR="00DE6DFD" w:rsidRDefault="00A9791F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合同签订：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上海石化实行全员劳动合同制，新进员工一般签订</w:t>
      </w:r>
      <w:r>
        <w:rPr>
          <w:rFonts w:ascii="仿宋_GB2312" w:eastAsia="仿宋_GB2312" w:hAnsi="黑体" w:cs="Times New Roman" w:hint="eastAsia"/>
          <w:sz w:val="32"/>
          <w:szCs w:val="30"/>
        </w:rPr>
        <w:t>5</w:t>
      </w:r>
      <w:r>
        <w:rPr>
          <w:rFonts w:ascii="仿宋_GB2312" w:eastAsia="仿宋_GB2312" w:hAnsi="黑体" w:cs="Times New Roman" w:hint="eastAsia"/>
          <w:sz w:val="32"/>
          <w:szCs w:val="30"/>
        </w:rPr>
        <w:t>年期的劳动合同（其中：试用期</w:t>
      </w:r>
      <w:r>
        <w:rPr>
          <w:rFonts w:ascii="仿宋_GB2312" w:eastAsia="仿宋_GB2312" w:hAnsi="黑体" w:cs="Times New Roman" w:hint="eastAsia"/>
          <w:sz w:val="32"/>
          <w:szCs w:val="30"/>
        </w:rPr>
        <w:t>6</w:t>
      </w:r>
      <w:r>
        <w:rPr>
          <w:rFonts w:ascii="仿宋_GB2312" w:eastAsia="仿宋_GB2312" w:hAnsi="黑体" w:cs="Times New Roman" w:hint="eastAsia"/>
          <w:sz w:val="32"/>
          <w:szCs w:val="30"/>
        </w:rPr>
        <w:t>个月），首次订立劳动合同的毕业生，安排一</w:t>
      </w:r>
      <w:r>
        <w:rPr>
          <w:rFonts w:ascii="仿宋_GB2312" w:eastAsia="仿宋_GB2312" w:hAnsi="黑体" w:cs="Times New Roman" w:hint="eastAsia"/>
          <w:sz w:val="32"/>
          <w:szCs w:val="30"/>
        </w:rPr>
        <w:lastRenderedPageBreak/>
        <w:t>年的见习岗培训。</w:t>
      </w:r>
    </w:p>
    <w:p w:rsidR="00DE6DFD" w:rsidRDefault="00A9791F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薪酬待遇</w:t>
      </w:r>
      <w:r>
        <w:rPr>
          <w:rFonts w:ascii="仿宋_GB2312" w:eastAsia="仿宋_GB2312" w:hAnsi="黑体" w:cs="Times New Roman" w:hint="eastAsia"/>
          <w:sz w:val="32"/>
          <w:szCs w:val="30"/>
        </w:rPr>
        <w:t>：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1.</w:t>
      </w:r>
      <w:r>
        <w:rPr>
          <w:rFonts w:ascii="仿宋_GB2312" w:eastAsia="仿宋_GB2312" w:hAnsi="黑体" w:cs="Times New Roman" w:hint="eastAsia"/>
          <w:sz w:val="32"/>
          <w:szCs w:val="30"/>
        </w:rPr>
        <w:t>员工薪</w:t>
      </w:r>
      <w:proofErr w:type="gramStart"/>
      <w:r>
        <w:rPr>
          <w:rFonts w:ascii="仿宋_GB2312" w:eastAsia="仿宋_GB2312" w:hAnsi="黑体" w:cs="Times New Roman" w:hint="eastAsia"/>
          <w:sz w:val="32"/>
          <w:szCs w:val="30"/>
        </w:rPr>
        <w:t>酬</w:t>
      </w:r>
      <w:proofErr w:type="gramEnd"/>
      <w:r>
        <w:rPr>
          <w:rFonts w:ascii="仿宋_GB2312" w:eastAsia="仿宋_GB2312" w:hAnsi="黑体" w:cs="Times New Roman" w:hint="eastAsia"/>
          <w:sz w:val="32"/>
          <w:szCs w:val="30"/>
        </w:rPr>
        <w:t>主要由基本薪酬、月度奖金、年度</w:t>
      </w:r>
      <w:proofErr w:type="gramStart"/>
      <w:r>
        <w:rPr>
          <w:rFonts w:ascii="仿宋_GB2312" w:eastAsia="仿宋_GB2312" w:hAnsi="黑体" w:cs="Times New Roman" w:hint="eastAsia"/>
          <w:sz w:val="32"/>
          <w:szCs w:val="30"/>
        </w:rPr>
        <w:t>绩效奖</w:t>
      </w:r>
      <w:proofErr w:type="gramEnd"/>
      <w:r>
        <w:rPr>
          <w:rFonts w:ascii="仿宋_GB2312" w:eastAsia="仿宋_GB2312" w:hAnsi="黑体" w:cs="Times New Roman" w:hint="eastAsia"/>
          <w:sz w:val="32"/>
          <w:szCs w:val="30"/>
        </w:rPr>
        <w:t>及津贴、补贴、其他奖励组成，新录用员工第一年的基本薪酬按录用时的全日制最高学历确定。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2.</w:t>
      </w:r>
      <w:r>
        <w:rPr>
          <w:rFonts w:ascii="仿宋_GB2312" w:eastAsia="仿宋_GB2312" w:hAnsi="黑体" w:cs="Times New Roman" w:hint="eastAsia"/>
          <w:sz w:val="32"/>
          <w:szCs w:val="30"/>
        </w:rPr>
        <w:t>见习</w:t>
      </w:r>
      <w:proofErr w:type="gramStart"/>
      <w:r>
        <w:rPr>
          <w:rFonts w:ascii="仿宋_GB2312" w:eastAsia="仿宋_GB2312" w:hAnsi="黑体" w:cs="Times New Roman" w:hint="eastAsia"/>
          <w:sz w:val="32"/>
          <w:szCs w:val="30"/>
        </w:rPr>
        <w:t>岗考核</w:t>
      </w:r>
      <w:proofErr w:type="gramEnd"/>
      <w:r>
        <w:rPr>
          <w:rFonts w:ascii="仿宋_GB2312" w:eastAsia="仿宋_GB2312" w:hAnsi="黑体" w:cs="Times New Roman" w:hint="eastAsia"/>
          <w:sz w:val="32"/>
          <w:szCs w:val="30"/>
        </w:rPr>
        <w:t>合格后，根据确定的正式岗位和职位相应调整确定基本薪酬、月度奖金标准。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3.</w:t>
      </w:r>
      <w:r>
        <w:rPr>
          <w:rFonts w:ascii="仿宋_GB2312" w:eastAsia="仿宋_GB2312" w:hAnsi="黑体" w:cs="Times New Roman" w:hint="eastAsia"/>
          <w:sz w:val="32"/>
          <w:szCs w:val="30"/>
        </w:rPr>
        <w:t>年度绩效考核</w:t>
      </w:r>
      <w:proofErr w:type="gramStart"/>
      <w:r>
        <w:rPr>
          <w:rFonts w:ascii="仿宋_GB2312" w:eastAsia="仿宋_GB2312" w:hAnsi="黑体" w:cs="Times New Roman" w:hint="eastAsia"/>
          <w:sz w:val="32"/>
          <w:szCs w:val="30"/>
        </w:rPr>
        <w:t>奖根据</w:t>
      </w:r>
      <w:proofErr w:type="gramEnd"/>
      <w:r>
        <w:rPr>
          <w:rFonts w:ascii="仿宋_GB2312" w:eastAsia="仿宋_GB2312" w:hAnsi="黑体" w:cs="Times New Roman" w:hint="eastAsia"/>
          <w:sz w:val="32"/>
          <w:szCs w:val="30"/>
        </w:rPr>
        <w:t>岗位、职位和年度绩效情况确定。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4.</w:t>
      </w:r>
      <w:r>
        <w:rPr>
          <w:rFonts w:ascii="仿宋_GB2312" w:eastAsia="仿宋_GB2312" w:hAnsi="黑体" w:cs="Times New Roman" w:hint="eastAsia"/>
          <w:sz w:val="32"/>
          <w:szCs w:val="30"/>
        </w:rPr>
        <w:t>津补贴、加班工资以及假期工资按上海石化有关规定执行。</w:t>
      </w:r>
    </w:p>
    <w:p w:rsidR="00DE6DFD" w:rsidRDefault="00A9791F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保险福利：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1.</w:t>
      </w:r>
      <w:r>
        <w:rPr>
          <w:rFonts w:ascii="仿宋_GB2312" w:eastAsia="仿宋_GB2312" w:hAnsi="黑体" w:cs="Times New Roman" w:hint="eastAsia"/>
          <w:sz w:val="32"/>
          <w:szCs w:val="30"/>
        </w:rPr>
        <w:t>社会保险和住房公积金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享受上海市“五险</w:t>
      </w:r>
      <w:proofErr w:type="gramStart"/>
      <w:r>
        <w:rPr>
          <w:rFonts w:ascii="仿宋_GB2312" w:eastAsia="仿宋_GB2312" w:hAnsi="黑体" w:cs="Times New Roman" w:hint="eastAsia"/>
          <w:sz w:val="32"/>
          <w:szCs w:val="30"/>
        </w:rPr>
        <w:t>一</w:t>
      </w:r>
      <w:proofErr w:type="gramEnd"/>
      <w:r>
        <w:rPr>
          <w:rFonts w:ascii="仿宋_GB2312" w:eastAsia="仿宋_GB2312" w:hAnsi="黑体" w:cs="Times New Roman" w:hint="eastAsia"/>
          <w:sz w:val="32"/>
          <w:szCs w:val="30"/>
        </w:rPr>
        <w:t>金”待遇，由本人和公司按月缴纳。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2.</w:t>
      </w:r>
      <w:r>
        <w:rPr>
          <w:rFonts w:ascii="仿宋_GB2312" w:eastAsia="仿宋_GB2312" w:hAnsi="黑体" w:cs="Times New Roman" w:hint="eastAsia"/>
          <w:sz w:val="32"/>
          <w:szCs w:val="30"/>
        </w:rPr>
        <w:t>公司福利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享受公司补充住房公积金待遇，由本人和公司分别按月缴费，缴费比例为</w:t>
      </w:r>
      <w:r>
        <w:rPr>
          <w:rFonts w:ascii="仿宋_GB2312" w:eastAsia="仿宋_GB2312" w:hAnsi="黑体" w:cs="Times New Roman" w:hint="eastAsia"/>
          <w:sz w:val="32"/>
          <w:szCs w:val="30"/>
        </w:rPr>
        <w:t>5%</w:t>
      </w:r>
      <w:r>
        <w:rPr>
          <w:rFonts w:ascii="仿宋_GB2312" w:eastAsia="仿宋_GB2312" w:hAnsi="黑体" w:cs="Times New Roman" w:hint="eastAsia"/>
          <w:sz w:val="32"/>
          <w:szCs w:val="30"/>
        </w:rPr>
        <w:t>。</w:t>
      </w:r>
      <w:r>
        <w:rPr>
          <w:rFonts w:ascii="仿宋_GB2312" w:eastAsia="仿宋_GB2312" w:hAnsi="黑体" w:cs="Times New Roman"/>
          <w:sz w:val="32"/>
          <w:szCs w:val="30"/>
        </w:rPr>
        <w:t>按月</w:t>
      </w:r>
      <w:r>
        <w:rPr>
          <w:rFonts w:ascii="仿宋_GB2312" w:eastAsia="仿宋_GB2312" w:hAnsi="黑体" w:cs="Times New Roman" w:hint="eastAsia"/>
          <w:sz w:val="32"/>
          <w:szCs w:val="30"/>
        </w:rPr>
        <w:t>享受公司</w:t>
      </w:r>
      <w:r>
        <w:rPr>
          <w:rFonts w:ascii="仿宋_GB2312" w:eastAsia="仿宋_GB2312" w:hAnsi="黑体" w:cs="Times New Roman"/>
          <w:sz w:val="32"/>
          <w:szCs w:val="30"/>
        </w:rPr>
        <w:t>住房</w:t>
      </w:r>
      <w:r>
        <w:rPr>
          <w:rFonts w:ascii="仿宋_GB2312" w:eastAsia="仿宋_GB2312" w:hAnsi="黑体" w:cs="Times New Roman" w:hint="eastAsia"/>
          <w:sz w:val="32"/>
          <w:szCs w:val="30"/>
        </w:rPr>
        <w:t>现金</w:t>
      </w:r>
      <w:r>
        <w:rPr>
          <w:rFonts w:ascii="仿宋_GB2312" w:eastAsia="仿宋_GB2312" w:hAnsi="黑体" w:cs="Times New Roman"/>
          <w:sz w:val="32"/>
          <w:szCs w:val="30"/>
        </w:rPr>
        <w:t>补贴。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享受公司企业年金待遇，由本人和公司分别按月缴费，缴费比例分别为</w:t>
      </w:r>
      <w:r>
        <w:rPr>
          <w:rFonts w:ascii="仿宋_GB2312" w:eastAsia="仿宋_GB2312" w:hAnsi="黑体" w:cs="Times New Roman" w:hint="eastAsia"/>
          <w:sz w:val="32"/>
          <w:szCs w:val="30"/>
        </w:rPr>
        <w:t>2%</w:t>
      </w:r>
      <w:r>
        <w:rPr>
          <w:rFonts w:ascii="仿宋_GB2312" w:eastAsia="仿宋_GB2312" w:hAnsi="黑体" w:cs="Times New Roman" w:hint="eastAsia"/>
          <w:sz w:val="32"/>
          <w:szCs w:val="30"/>
        </w:rPr>
        <w:t>、</w:t>
      </w:r>
      <w:r>
        <w:rPr>
          <w:rFonts w:ascii="仿宋_GB2312" w:eastAsia="仿宋_GB2312" w:hAnsi="黑体" w:cs="Times New Roman"/>
          <w:sz w:val="32"/>
          <w:szCs w:val="30"/>
        </w:rPr>
        <w:t>7</w:t>
      </w:r>
      <w:r>
        <w:rPr>
          <w:rFonts w:ascii="仿宋_GB2312" w:eastAsia="仿宋_GB2312" w:hAnsi="黑体" w:cs="Times New Roman" w:hint="eastAsia"/>
          <w:sz w:val="32"/>
          <w:szCs w:val="30"/>
        </w:rPr>
        <w:t>%</w:t>
      </w:r>
      <w:r>
        <w:rPr>
          <w:rFonts w:ascii="仿宋_GB2312" w:eastAsia="仿宋_GB2312" w:hAnsi="黑体" w:cs="Times New Roman" w:hint="eastAsia"/>
          <w:sz w:val="32"/>
          <w:szCs w:val="30"/>
        </w:rPr>
        <w:t>。业绩优良的，公司将给予额外的企业年金奖励。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享受公司补充医疗保险待遇，以公司出资投保的方式，为员工提供额外的患病就医帮助。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公司为新进员工提供餐饮补贴、大学生公寓。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黑体" w:eastAsia="黑体" w:hAnsi="黑体" w:cs="Times New Roman"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>三、应聘须知</w:t>
      </w:r>
    </w:p>
    <w:p w:rsidR="00DE6DFD" w:rsidRDefault="00A9791F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黑体" w:cs="Times New Roman"/>
          <w:b/>
          <w:bCs/>
          <w:color w:val="000000" w:themeColor="text1"/>
          <w:sz w:val="32"/>
          <w:szCs w:val="30"/>
        </w:rPr>
      </w:pPr>
      <w:r>
        <w:rPr>
          <w:rFonts w:ascii="仿宋_GB2312" w:eastAsia="仿宋_GB2312" w:hAnsi="黑体" w:cs="Times New Roman" w:hint="eastAsia"/>
          <w:b/>
          <w:bCs/>
          <w:color w:val="000000" w:themeColor="text1"/>
          <w:sz w:val="32"/>
          <w:szCs w:val="30"/>
        </w:rPr>
        <w:t>学历要求</w:t>
      </w:r>
      <w:r>
        <w:rPr>
          <w:rFonts w:ascii="仿宋_GB2312" w:eastAsia="仿宋_GB2312" w:hAnsi="黑体" w:cs="Times New Roman" w:hint="eastAsia"/>
          <w:b/>
          <w:bCs/>
          <w:color w:val="000000" w:themeColor="text1"/>
          <w:sz w:val="32"/>
          <w:szCs w:val="30"/>
        </w:rPr>
        <w:t>：</w:t>
      </w:r>
      <w:r>
        <w:rPr>
          <w:rFonts w:ascii="仿宋_GB2312" w:eastAsia="仿宋_GB2312" w:hAnsi="黑体" w:cs="Times New Roman" w:hint="eastAsia"/>
          <w:b/>
          <w:bCs/>
          <w:color w:val="000000" w:themeColor="text1"/>
          <w:sz w:val="32"/>
          <w:szCs w:val="30"/>
        </w:rPr>
        <w:t>202</w:t>
      </w:r>
      <w:r>
        <w:rPr>
          <w:rFonts w:ascii="仿宋_GB2312" w:eastAsia="仿宋_GB2312" w:hAnsi="黑体" w:cs="Times New Roman" w:hint="eastAsia"/>
          <w:b/>
          <w:bCs/>
          <w:color w:val="000000" w:themeColor="text1"/>
          <w:sz w:val="32"/>
          <w:szCs w:val="30"/>
        </w:rPr>
        <w:t>3</w:t>
      </w:r>
      <w:r>
        <w:rPr>
          <w:rFonts w:ascii="仿宋_GB2312" w:eastAsia="仿宋_GB2312" w:hAnsi="黑体" w:cs="Times New Roman" w:hint="eastAsia"/>
          <w:b/>
          <w:bCs/>
          <w:color w:val="000000" w:themeColor="text1"/>
          <w:sz w:val="32"/>
          <w:szCs w:val="30"/>
        </w:rPr>
        <w:t>届应届</w:t>
      </w:r>
      <w:r>
        <w:rPr>
          <w:rFonts w:ascii="仿宋_GB2312" w:eastAsia="仿宋_GB2312" w:hAnsi="黑体" w:cs="Times New Roman" w:hint="eastAsia"/>
          <w:b/>
          <w:bCs/>
          <w:color w:val="000000" w:themeColor="text1"/>
          <w:sz w:val="32"/>
          <w:szCs w:val="30"/>
        </w:rPr>
        <w:t>高职</w:t>
      </w:r>
      <w:r>
        <w:rPr>
          <w:rFonts w:ascii="仿宋_GB2312" w:eastAsia="仿宋_GB2312" w:hAnsi="黑体" w:cs="Times New Roman" w:hint="eastAsia"/>
          <w:b/>
          <w:bCs/>
          <w:color w:val="000000" w:themeColor="text1"/>
          <w:sz w:val="32"/>
          <w:szCs w:val="30"/>
        </w:rPr>
        <w:t>毕业生</w:t>
      </w:r>
      <w:r>
        <w:rPr>
          <w:rFonts w:ascii="仿宋_GB2312" w:eastAsia="仿宋_GB2312" w:hAnsi="黑体" w:cs="Times New Roman" w:hint="eastAsia"/>
          <w:b/>
          <w:bCs/>
          <w:color w:val="000000" w:themeColor="text1"/>
          <w:sz w:val="32"/>
          <w:szCs w:val="30"/>
        </w:rPr>
        <w:t>。</w:t>
      </w:r>
    </w:p>
    <w:p w:rsidR="00DE6DFD" w:rsidRDefault="00A9791F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黑体" w:cs="Times New Roman"/>
          <w:color w:val="000000" w:themeColor="text1"/>
          <w:sz w:val="32"/>
          <w:szCs w:val="30"/>
        </w:rPr>
      </w:pPr>
      <w:r>
        <w:rPr>
          <w:rFonts w:ascii="仿宋_GB2312" w:eastAsia="仿宋_GB2312" w:hAnsi="黑体" w:cs="Times New Roman" w:hint="eastAsia"/>
          <w:color w:val="000000" w:themeColor="text1"/>
          <w:sz w:val="32"/>
          <w:szCs w:val="30"/>
        </w:rPr>
        <w:t>专业需求</w:t>
      </w:r>
    </w:p>
    <w:p w:rsidR="00DE6DFD" w:rsidRDefault="00DE6DFD">
      <w:pPr>
        <w:pStyle w:val="a7"/>
        <w:adjustRightInd w:val="0"/>
        <w:snapToGrid w:val="0"/>
        <w:spacing w:line="360" w:lineRule="auto"/>
        <w:ind w:left="640" w:firstLineChars="0" w:firstLine="0"/>
        <w:rPr>
          <w:rFonts w:ascii="仿宋_GB2312" w:eastAsia="仿宋_GB2312" w:hAnsi="黑体" w:cs="Times New Roman"/>
          <w:color w:val="000000" w:themeColor="text1"/>
          <w:sz w:val="32"/>
          <w:szCs w:val="30"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133"/>
        <w:gridCol w:w="6496"/>
      </w:tblGrid>
      <w:tr w:rsidR="00DE6DFD">
        <w:trPr>
          <w:trHeight w:val="420"/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DE6DFD" w:rsidRDefault="00A979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6DFD" w:rsidRDefault="00A979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DE6DFD" w:rsidRDefault="00A979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专业要求</w:t>
            </w:r>
          </w:p>
        </w:tc>
      </w:tr>
      <w:tr w:rsidR="00DE6DFD">
        <w:trPr>
          <w:trHeight w:val="1200"/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DE6DFD" w:rsidRDefault="00A979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炼化操作岗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6DFD" w:rsidRDefault="00A979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DE6DFD" w:rsidRDefault="00A9791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lang w:bidi="ar"/>
              </w:rPr>
              <w:t>应用化工技术、有机化工生产技术、石油化工生产技术、石油炼制、炼油技术、油气储运技术、油气分析技术、工业分析、工业分析与检验、化工设备维修技术、高分子技术、高分子材料应用技术、复合材料加工与应用技术、材料工程技术、给排水工程技术、水工业技术、水环境监测与分析、化工装备与过程控制、机械设计与制造、机械制造与自动化、电机与电器、数控技术、材料成型与控制技术、精密机械技术、机电一体化技术、生产过程自动化技术、电气自动化技术、机电设备维修与管理、工业环保与安全技术、安全技术管理、环境工程、环境监测与治理技术、环境监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lang w:bidi="ar"/>
              </w:rPr>
              <w:t>与控制技术、环境监测与评价、药品生产与技术、药品质量与安全、供用电技术、电力系统继电保护与自动化、高压输配电线路施工运行与维护、电力系统自动化技术、热能动力设备与应用、发电厂及电力系统、电厂设备运行与维护、电厂热能动力装置、电厂化学、新能源光伏发电专业等相关专业</w:t>
            </w:r>
          </w:p>
        </w:tc>
      </w:tr>
      <w:tr w:rsidR="00DE6DFD">
        <w:trPr>
          <w:trHeight w:val="1200"/>
          <w:jc w:val="center"/>
        </w:trPr>
        <w:tc>
          <w:tcPr>
            <w:tcW w:w="1466" w:type="dxa"/>
            <w:shd w:val="clear" w:color="auto" w:fill="auto"/>
            <w:vAlign w:val="center"/>
          </w:tcPr>
          <w:p w:rsidR="00DE6DFD" w:rsidRDefault="00A979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炼化操作岗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（合资公司）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6DFD" w:rsidRDefault="00A979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DE6DFD" w:rsidRDefault="00A9791F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lang w:bidi="ar"/>
              </w:rPr>
              <w:t>应用化工技术、有机化工生产技术、石油化工生产技术、石油炼制、炼油技术、油气储运技术、油气分析技术、工业分析、工业分析与检验、化工设备维修技术、高分子技术、高分子材料应用技术、复合材料加工与应用技术、材料工程技术、给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lang w:bidi="ar"/>
              </w:rPr>
              <w:t>排水工程技术、水工业技术、水环境监测与分析、化工装备与过程控制、机械设计与制造、机械制造与自动化、电机与电器、数控技术、材料成型与控制技术、精密机械技术、机电一体化技术、生产过程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lang w:bidi="ar"/>
              </w:rPr>
              <w:lastRenderedPageBreak/>
              <w:t>自动化技术、电气自动化技术、机电设备维修与管理、工业环保与安全技术、安全技术管理、环境工程、环境监测与治理技术、环境监测与控制技术、环境监测与评价、药品生产与技术、药品质量与安全等相关专业</w:t>
            </w:r>
          </w:p>
        </w:tc>
      </w:tr>
    </w:tbl>
    <w:p w:rsidR="00DE6DFD" w:rsidRDefault="00DE6DFD">
      <w:pPr>
        <w:pStyle w:val="a7"/>
        <w:adjustRightInd w:val="0"/>
        <w:snapToGrid w:val="0"/>
        <w:spacing w:line="360" w:lineRule="auto"/>
        <w:ind w:firstLineChars="0" w:firstLine="0"/>
        <w:rPr>
          <w:rFonts w:ascii="仿宋_GB2312" w:eastAsia="仿宋_GB2312" w:hAnsi="黑体" w:cs="Times New Roman"/>
          <w:color w:val="000000" w:themeColor="text1"/>
          <w:sz w:val="32"/>
          <w:szCs w:val="30"/>
        </w:rPr>
      </w:pPr>
    </w:p>
    <w:p w:rsidR="00DE6DFD" w:rsidRDefault="00A9791F">
      <w:pPr>
        <w:pStyle w:val="a7"/>
        <w:numPr>
          <w:ilvl w:val="0"/>
          <w:numId w:val="1"/>
        </w:numPr>
        <w:adjustRightInd w:val="0"/>
        <w:snapToGrid w:val="0"/>
        <w:spacing w:beforeLines="50" w:before="168" w:line="360" w:lineRule="auto"/>
        <w:ind w:firstLineChars="0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工作地点：上海市金山区</w:t>
      </w:r>
    </w:p>
    <w:p w:rsidR="00DE6DFD" w:rsidRDefault="00A9791F">
      <w:pPr>
        <w:pStyle w:val="a7"/>
        <w:numPr>
          <w:ilvl w:val="0"/>
          <w:numId w:val="1"/>
        </w:numPr>
        <w:adjustRightInd w:val="0"/>
        <w:snapToGrid w:val="0"/>
        <w:spacing w:beforeLines="50" w:before="168" w:line="360" w:lineRule="auto"/>
        <w:ind w:firstLineChars="0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招聘要求：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1.</w:t>
      </w:r>
      <w:r>
        <w:rPr>
          <w:rFonts w:ascii="仿宋_GB2312" w:eastAsia="仿宋_GB2312" w:hAnsi="黑体" w:cs="Times New Roman" w:hint="eastAsia"/>
          <w:sz w:val="32"/>
          <w:szCs w:val="30"/>
        </w:rPr>
        <w:t>身体健康，服从分配，适应岗位需要。</w:t>
      </w:r>
      <w:r>
        <w:rPr>
          <w:rFonts w:ascii="仿宋_GB2312" w:eastAsia="仿宋_GB2312" w:hAnsi="黑体" w:cs="Times New Roman" w:hint="eastAsia"/>
          <w:sz w:val="32"/>
          <w:szCs w:val="30"/>
        </w:rPr>
        <w:t xml:space="preserve"> 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2.</w:t>
      </w:r>
      <w:r>
        <w:rPr>
          <w:rFonts w:ascii="仿宋_GB2312" w:eastAsia="仿宋_GB2312" w:hAnsi="黑体" w:cs="Times New Roman" w:hint="eastAsia"/>
          <w:sz w:val="32"/>
          <w:szCs w:val="30"/>
        </w:rPr>
        <w:t>应聘人员须在</w:t>
      </w:r>
      <w:r>
        <w:rPr>
          <w:rFonts w:ascii="仿宋_GB2312" w:eastAsia="仿宋_GB2312" w:hAnsi="黑体" w:cs="Times New Roman" w:hint="eastAsia"/>
          <w:color w:val="0000FF"/>
          <w:sz w:val="32"/>
          <w:szCs w:val="30"/>
        </w:rPr>
        <w:t>9</w:t>
      </w:r>
      <w:r>
        <w:rPr>
          <w:rFonts w:ascii="仿宋_GB2312" w:eastAsia="仿宋_GB2312" w:hAnsi="黑体" w:cs="Times New Roman" w:hint="eastAsia"/>
          <w:color w:val="0000FF"/>
          <w:sz w:val="32"/>
          <w:szCs w:val="30"/>
        </w:rPr>
        <w:t>月</w:t>
      </w:r>
      <w:r>
        <w:rPr>
          <w:rFonts w:ascii="仿宋_GB2312" w:eastAsia="仿宋_GB2312" w:hAnsi="黑体" w:cs="Times New Roman"/>
          <w:color w:val="0000FF"/>
          <w:sz w:val="32"/>
          <w:szCs w:val="30"/>
        </w:rPr>
        <w:t>23</w:t>
      </w:r>
      <w:r>
        <w:rPr>
          <w:rFonts w:ascii="仿宋_GB2312" w:eastAsia="仿宋_GB2312" w:hAnsi="黑体" w:cs="Times New Roman" w:hint="eastAsia"/>
          <w:color w:val="0000FF"/>
          <w:sz w:val="32"/>
          <w:szCs w:val="30"/>
        </w:rPr>
        <w:t>日</w:t>
      </w:r>
      <w:r>
        <w:rPr>
          <w:rFonts w:ascii="仿宋_GB2312" w:eastAsia="仿宋_GB2312" w:hAnsi="黑体" w:cs="Times New Roman" w:hint="eastAsia"/>
          <w:color w:val="0000FF"/>
          <w:sz w:val="32"/>
          <w:szCs w:val="30"/>
        </w:rPr>
        <w:t>-1</w:t>
      </w:r>
      <w:r>
        <w:rPr>
          <w:rFonts w:ascii="仿宋_GB2312" w:eastAsia="仿宋_GB2312" w:hAnsi="黑体" w:cs="Times New Roman"/>
          <w:color w:val="0000FF"/>
          <w:sz w:val="32"/>
          <w:szCs w:val="30"/>
        </w:rPr>
        <w:t>1</w:t>
      </w:r>
      <w:r>
        <w:rPr>
          <w:rFonts w:ascii="仿宋_GB2312" w:eastAsia="仿宋_GB2312" w:hAnsi="黑体" w:cs="Times New Roman" w:hint="eastAsia"/>
          <w:color w:val="0000FF"/>
          <w:sz w:val="32"/>
          <w:szCs w:val="30"/>
        </w:rPr>
        <w:t>月</w:t>
      </w:r>
      <w:r>
        <w:rPr>
          <w:rFonts w:ascii="仿宋_GB2312" w:eastAsia="仿宋_GB2312" w:hAnsi="黑体" w:cs="Times New Roman"/>
          <w:color w:val="0000FF"/>
          <w:sz w:val="32"/>
          <w:szCs w:val="30"/>
        </w:rPr>
        <w:t>15</w:t>
      </w:r>
      <w:r>
        <w:rPr>
          <w:rFonts w:ascii="仿宋_GB2312" w:eastAsia="仿宋_GB2312" w:hAnsi="黑体" w:cs="Times New Roman" w:hint="eastAsia"/>
          <w:color w:val="0000FF"/>
          <w:sz w:val="32"/>
          <w:szCs w:val="30"/>
        </w:rPr>
        <w:t>日登录中国石化人才</w:t>
      </w:r>
      <w:r>
        <w:rPr>
          <w:rFonts w:ascii="仿宋_GB2312" w:eastAsia="仿宋_GB2312" w:hAnsi="黑体" w:cs="Times New Roman" w:hint="eastAsia"/>
          <w:sz w:val="32"/>
          <w:szCs w:val="30"/>
        </w:rPr>
        <w:t>招聘网站（网址：</w:t>
      </w:r>
      <w:r>
        <w:rPr>
          <w:rFonts w:ascii="仿宋_GB2312" w:eastAsia="仿宋_GB2312" w:hAnsi="黑体" w:cs="Times New Roman" w:hint="eastAsia"/>
          <w:sz w:val="32"/>
          <w:szCs w:val="30"/>
        </w:rPr>
        <w:t>http://job.sinopec.com</w:t>
      </w:r>
      <w:r>
        <w:rPr>
          <w:rFonts w:ascii="仿宋_GB2312" w:eastAsia="仿宋_GB2312" w:hAnsi="黑体" w:cs="Times New Roman" w:hint="eastAsia"/>
          <w:sz w:val="32"/>
          <w:szCs w:val="30"/>
        </w:rPr>
        <w:t>），点击【校园招聘】，按要求【注册】、【提交】应聘申请。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6"/>
        <w:rPr>
          <w:rFonts w:ascii="Calibri" w:eastAsia="宋体" w:hAnsi="Calibri" w:cs="Times New Roman"/>
          <w:b/>
          <w:sz w:val="32"/>
          <w:szCs w:val="30"/>
        </w:rPr>
      </w:pPr>
      <w:r>
        <w:rPr>
          <w:rFonts w:ascii="仿宋_GB2312" w:eastAsia="仿宋_GB2312" w:hAnsi="黑体" w:cs="Times New Roman" w:hint="eastAsia"/>
          <w:b/>
          <w:sz w:val="32"/>
          <w:szCs w:val="30"/>
        </w:rPr>
        <w:t>特别提示：申请要投递到【炼化企业】中的【上海石化】。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黑体" w:eastAsia="黑体" w:hAnsi="黑体" w:cs="Times New Roman"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>四、联系方式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联系电话：</w:t>
      </w:r>
      <w:r>
        <w:rPr>
          <w:rFonts w:ascii="仿宋_GB2312" w:eastAsia="仿宋_GB2312" w:hAnsi="黑体" w:cs="Times New Roman" w:hint="eastAsia"/>
          <w:sz w:val="32"/>
          <w:szCs w:val="30"/>
        </w:rPr>
        <w:t>021-57941941</w:t>
      </w:r>
      <w:r>
        <w:rPr>
          <w:rFonts w:ascii="仿宋_GB2312" w:eastAsia="仿宋_GB2312" w:hAnsi="黑体" w:cs="Times New Roman" w:hint="eastAsia"/>
          <w:sz w:val="32"/>
          <w:szCs w:val="30"/>
        </w:rPr>
        <w:t>转</w:t>
      </w:r>
      <w:r>
        <w:rPr>
          <w:rFonts w:ascii="仿宋_GB2312" w:eastAsia="仿宋_GB2312" w:hAnsi="黑体" w:cs="Times New Roman" w:hint="eastAsia"/>
          <w:sz w:val="32"/>
          <w:szCs w:val="30"/>
        </w:rPr>
        <w:t>213</w:t>
      </w:r>
      <w:r>
        <w:rPr>
          <w:rFonts w:ascii="仿宋_GB2312" w:eastAsia="仿宋_GB2312" w:hAnsi="黑体" w:cs="Times New Roman"/>
          <w:sz w:val="32"/>
          <w:szCs w:val="30"/>
        </w:rPr>
        <w:t>3</w:t>
      </w:r>
      <w:r>
        <w:rPr>
          <w:rFonts w:ascii="仿宋_GB2312" w:eastAsia="仿宋_GB2312" w:hAnsi="黑体" w:cs="Times New Roman" w:hint="eastAsia"/>
          <w:sz w:val="32"/>
          <w:szCs w:val="30"/>
        </w:rPr>
        <w:t>6</w:t>
      </w:r>
      <w:r>
        <w:rPr>
          <w:rFonts w:ascii="仿宋_GB2312" w:eastAsia="仿宋_GB2312" w:hAnsi="黑体" w:cs="Times New Roman" w:hint="eastAsia"/>
          <w:sz w:val="32"/>
          <w:szCs w:val="30"/>
        </w:rPr>
        <w:t>、</w:t>
      </w:r>
      <w:r>
        <w:rPr>
          <w:rFonts w:ascii="仿宋_GB2312" w:eastAsia="仿宋_GB2312" w:hAnsi="黑体" w:cs="Times New Roman" w:hint="eastAsia"/>
          <w:sz w:val="32"/>
          <w:szCs w:val="30"/>
        </w:rPr>
        <w:t>213</w:t>
      </w:r>
      <w:r>
        <w:rPr>
          <w:rFonts w:ascii="仿宋_GB2312" w:eastAsia="仿宋_GB2312" w:hAnsi="黑体" w:cs="Times New Roman" w:hint="eastAsia"/>
          <w:sz w:val="32"/>
          <w:szCs w:val="30"/>
        </w:rPr>
        <w:t>33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联系人：</w:t>
      </w:r>
      <w:r>
        <w:rPr>
          <w:rFonts w:ascii="仿宋_GB2312" w:eastAsia="仿宋_GB2312" w:hAnsi="黑体" w:cs="Times New Roman" w:hint="eastAsia"/>
          <w:sz w:val="32"/>
          <w:szCs w:val="30"/>
        </w:rPr>
        <w:t>杨</w:t>
      </w:r>
      <w:r>
        <w:rPr>
          <w:rFonts w:ascii="仿宋_GB2312" w:eastAsia="仿宋_GB2312" w:hAnsi="黑体" w:cs="Times New Roman" w:hint="eastAsia"/>
          <w:sz w:val="32"/>
          <w:szCs w:val="30"/>
        </w:rPr>
        <w:t>老师</w:t>
      </w:r>
      <w:r>
        <w:rPr>
          <w:rFonts w:ascii="仿宋_GB2312" w:eastAsia="仿宋_GB2312" w:hAnsi="黑体" w:cs="Times New Roman" w:hint="eastAsia"/>
          <w:sz w:val="32"/>
          <w:szCs w:val="30"/>
        </w:rPr>
        <w:t xml:space="preserve">  </w:t>
      </w:r>
      <w:r>
        <w:rPr>
          <w:rFonts w:ascii="仿宋_GB2312" w:eastAsia="仿宋_GB2312" w:hAnsi="黑体" w:cs="Times New Roman" w:hint="eastAsia"/>
          <w:sz w:val="32"/>
          <w:szCs w:val="30"/>
        </w:rPr>
        <w:t>沈</w:t>
      </w:r>
      <w:r>
        <w:rPr>
          <w:rFonts w:ascii="仿宋_GB2312" w:eastAsia="仿宋_GB2312" w:hAnsi="黑体" w:cs="Times New Roman" w:hint="eastAsia"/>
          <w:sz w:val="32"/>
          <w:szCs w:val="30"/>
        </w:rPr>
        <w:t>老师</w:t>
      </w:r>
    </w:p>
    <w:p w:rsidR="00DE6DFD" w:rsidRDefault="00A9791F" w:rsidP="00586343">
      <w:pPr>
        <w:adjustRightInd w:val="0"/>
        <w:snapToGrid w:val="0"/>
        <w:spacing w:line="360" w:lineRule="auto"/>
        <w:ind w:firstLineChars="200" w:firstLine="613"/>
        <w:rPr>
          <w:rFonts w:ascii="仿宋_GB2312" w:eastAsia="仿宋_GB2312" w:hAnsi="黑体" w:cs="Times New Roman"/>
          <w:sz w:val="32"/>
          <w:szCs w:val="30"/>
        </w:rPr>
      </w:pPr>
      <w:r>
        <w:rPr>
          <w:rFonts w:ascii="仿宋_GB2312" w:eastAsia="仿宋_GB2312" w:hAnsi="黑体" w:cs="Times New Roman" w:hint="eastAsia"/>
          <w:sz w:val="32"/>
          <w:szCs w:val="30"/>
        </w:rPr>
        <w:t>QQ</w:t>
      </w:r>
      <w:r>
        <w:rPr>
          <w:rFonts w:ascii="仿宋_GB2312" w:eastAsia="仿宋_GB2312" w:hAnsi="黑体" w:cs="Times New Roman" w:hint="eastAsia"/>
          <w:sz w:val="32"/>
          <w:szCs w:val="30"/>
        </w:rPr>
        <w:t>交流群：</w:t>
      </w:r>
      <w:r>
        <w:rPr>
          <w:rFonts w:ascii="仿宋_GB2312" w:eastAsia="仿宋_GB2312" w:hint="eastAsia"/>
          <w:b/>
          <w:bCs/>
          <w:color w:val="0000FF"/>
          <w:sz w:val="28"/>
          <w:szCs w:val="32"/>
        </w:rPr>
        <w:t xml:space="preserve">677262285              </w:t>
      </w:r>
      <w:r>
        <w:rPr>
          <w:rFonts w:ascii="仿宋_GB2312" w:eastAsia="仿宋_GB2312" w:hAnsi="黑体" w:cs="Times New Roman" w:hint="eastAsia"/>
          <w:sz w:val="32"/>
          <w:szCs w:val="30"/>
        </w:rPr>
        <w:t>企业</w:t>
      </w:r>
      <w:proofErr w:type="gramStart"/>
      <w:r>
        <w:rPr>
          <w:rFonts w:ascii="仿宋_GB2312" w:eastAsia="仿宋_GB2312" w:hAnsi="黑体" w:cs="Times New Roman" w:hint="eastAsia"/>
          <w:sz w:val="32"/>
          <w:szCs w:val="30"/>
        </w:rPr>
        <w:t>微信公众号</w:t>
      </w:r>
      <w:proofErr w:type="gramEnd"/>
    </w:p>
    <w:p w:rsidR="00DE6DFD" w:rsidRDefault="00A9791F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仿宋_GB2312" w:eastAsia="仿宋_GB2312" w:hAnsi="黑体" w:cs="Times New Roman"/>
          <w:b/>
          <w:noProof/>
          <w:color w:val="0000FF"/>
          <w:sz w:val="32"/>
          <w:szCs w:val="30"/>
        </w:rPr>
        <w:drawing>
          <wp:inline distT="0" distB="0" distL="114300" distR="114300">
            <wp:extent cx="1981200" cy="2277110"/>
            <wp:effectExtent l="0" t="0" r="0" b="8890"/>
            <wp:docPr id="3" name="图片 3" descr="上海石化2023年高校毕业生校园招聘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上海石化2023年高校毕业生校园招聘群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黑体" w:cs="Times New Roman" w:hint="eastAsia"/>
          <w:b/>
          <w:color w:val="0000FF"/>
          <w:sz w:val="32"/>
          <w:szCs w:val="30"/>
        </w:rPr>
        <w:t xml:space="preserve">       </w:t>
      </w:r>
      <w:r>
        <w:rPr>
          <w:rFonts w:ascii="Calibri" w:eastAsia="宋体" w:hAnsi="Calibri" w:cs="Times New Roman" w:hint="eastAsia"/>
          <w:noProof/>
          <w:sz w:val="28"/>
          <w:szCs w:val="28"/>
        </w:rPr>
        <w:drawing>
          <wp:inline distT="0" distB="0" distL="0" distR="0">
            <wp:extent cx="2054860" cy="2118995"/>
            <wp:effectExtent l="0" t="0" r="254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1" t="4473" r="5509" b="4949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118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DFD">
      <w:headerReference w:type="default" r:id="rId11"/>
      <w:pgSz w:w="11900" w:h="16840"/>
      <w:pgMar w:top="1021" w:right="1418" w:bottom="1021" w:left="1418" w:header="851" w:footer="992" w:gutter="0"/>
      <w:cols w:space="425"/>
      <w:docGrid w:type="linesAndChars" w:linePitch="336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1F" w:rsidRDefault="00A9791F">
      <w:r>
        <w:separator/>
      </w:r>
    </w:p>
  </w:endnote>
  <w:endnote w:type="continuationSeparator" w:id="0">
    <w:p w:rsidR="00A9791F" w:rsidRDefault="00A9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兰亭大黑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ShiShangZhongHeiJianTi">
    <w:altName w:val="微软雅黑"/>
    <w:charset w:val="50"/>
    <w:family w:val="auto"/>
    <w:pitch w:val="default"/>
    <w:sig w:usb0="00000000" w:usb1="00000000" w:usb2="00000012" w:usb3="00000000" w:csb0="00040001" w:csb1="00000000"/>
  </w:font>
  <w:font w:name="方正兰亭中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思源黑体 CN Regular">
    <w:altName w:val="黑体"/>
    <w:charset w:val="86"/>
    <w:family w:val="swiss"/>
    <w:pitch w:val="default"/>
    <w:sig w:usb0="00000000" w:usb1="00000000" w:usb2="00000016" w:usb3="00000000" w:csb0="0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1F" w:rsidRDefault="00A9791F">
      <w:r>
        <w:separator/>
      </w:r>
    </w:p>
  </w:footnote>
  <w:footnote w:type="continuationSeparator" w:id="0">
    <w:p w:rsidR="00A9791F" w:rsidRDefault="00A9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FD" w:rsidRDefault="00A9791F">
    <w:pPr>
      <w:spacing w:line="480" w:lineRule="auto"/>
      <w:rPr>
        <w:rFonts w:ascii="方正兰亭大黑简体" w:eastAsia="ShiShangZhongHeiJianTi" w:hAnsi="方正兰亭大黑简体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3956050</wp:posOffset>
              </wp:positionH>
              <wp:positionV relativeFrom="paragraph">
                <wp:posOffset>-125730</wp:posOffset>
              </wp:positionV>
              <wp:extent cx="1621790" cy="504825"/>
              <wp:effectExtent l="0" t="0" r="0" b="9525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1766" cy="504825"/>
                        <a:chOff x="8533" y="863"/>
                        <a:chExt cx="3403" cy="936"/>
                      </a:xfrm>
                    </wpg:grpSpPr>
                    <wps:wsp>
                      <wps:cNvPr id="5" name="文本框 5"/>
                      <wps:cNvSpPr txBox="1"/>
                      <wps:spPr>
                        <a:xfrm>
                          <a:off x="8533" y="863"/>
                          <a:ext cx="3403" cy="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DFD" w:rsidRDefault="00A9791F">
                            <w:pPr>
                              <w:snapToGrid w:val="0"/>
                              <w:spacing w:line="192" w:lineRule="auto"/>
                              <w:rPr>
                                <w:rFonts w:ascii="方正兰亭中黑简体" w:eastAsia="方正兰亭中黑简体" w:hAnsi="方正兰亭中黑简体" w:cs="方正兰亭中黑简体"/>
                                <w:color w:val="404040" w:themeColor="text1" w:themeTint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方正兰亭中黑简体" w:eastAsia="方正兰亭中黑简体" w:hAnsi="方正兰亭中黑简体" w:cs="方正兰亭中黑简体" w:hint="eastAsia"/>
                                <w:color w:val="404040" w:themeColor="text1" w:themeTint="BF"/>
                                <w:sz w:val="12"/>
                                <w:szCs w:val="12"/>
                              </w:rPr>
                              <w:t>中国石化上海石油化工股份有限公司</w:t>
                            </w:r>
                          </w:p>
                          <w:p w:rsidR="00DE6DFD" w:rsidRDefault="00A9791F">
                            <w:pPr>
                              <w:snapToGrid w:val="0"/>
                              <w:rPr>
                                <w:rFonts w:ascii="Arial" w:eastAsia="思源黑体 CN Regular" w:hAnsi="Arial" w:cs="Arial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思源黑体 CN Regular" w:hAnsi="Arial" w:cs="Arial" w:hint="eastAsia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</w:rPr>
                              <w:t>SINOPEC</w:t>
                            </w:r>
                            <w:r>
                              <w:rPr>
                                <w:rFonts w:ascii="Arial" w:eastAsia="思源黑体 CN Regular" w:hAnsi="Arial" w:cs="Arial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思源黑体 CN Regular" w:hAnsi="Arial" w:cs="Arial" w:hint="eastAsia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</w:rPr>
                              <w:t xml:space="preserve"> SHANGHAI</w:t>
                            </w:r>
                            <w:proofErr w:type="gramEnd"/>
                            <w:r>
                              <w:rPr>
                                <w:rFonts w:ascii="Arial" w:eastAsia="思源黑体 CN Regular" w:hAnsi="Arial" w:cs="Arial" w:hint="eastAsia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</w:rPr>
                              <w:t xml:space="preserve"> PETROCHEMICAL CO.,LTD.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6" name="文本框 6"/>
                      <wps:cNvSpPr txBox="1"/>
                      <wps:spPr>
                        <a:xfrm>
                          <a:off x="8533" y="1222"/>
                          <a:ext cx="3403" cy="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DFD" w:rsidRDefault="00A9791F">
                            <w:pPr>
                              <w:rPr>
                                <w:rFonts w:ascii="思源黑体 CN Regular" w:eastAsia="思源黑体 CN Regular" w:hAnsi="思源黑体 CN Regular" w:cs="思源黑体 CN Regular"/>
                                <w:color w:val="404040" w:themeColor="text1" w:themeTint="B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思源黑体 CN Regular" w:eastAsia="思源黑体 CN Regular" w:hAnsi="思源黑体 CN Regular" w:cs="思源黑体 CN Regular" w:hint="eastAsia"/>
                                <w:color w:val="404040" w:themeColor="text1" w:themeTint="BF"/>
                                <w:sz w:val="10"/>
                                <w:szCs w:val="10"/>
                              </w:rPr>
                              <w:t>上海市金山区金一路</w:t>
                            </w:r>
                            <w:r>
                              <w:rPr>
                                <w:rFonts w:ascii="思源黑体 CN Regular" w:eastAsia="思源黑体 CN Regular" w:hAnsi="思源黑体 CN Regular" w:cs="思源黑体 CN Regular" w:hint="eastAsia"/>
                                <w:color w:val="404040" w:themeColor="text1" w:themeTint="BF"/>
                                <w:sz w:val="10"/>
                                <w:szCs w:val="10"/>
                              </w:rPr>
                              <w:t>48</w:t>
                            </w:r>
                            <w:r>
                              <w:rPr>
                                <w:rFonts w:ascii="思源黑体 CN Regular" w:eastAsia="思源黑体 CN Regular" w:hAnsi="思源黑体 CN Regular" w:cs="思源黑体 CN Regular" w:hint="eastAsia"/>
                                <w:color w:val="404040" w:themeColor="text1" w:themeTint="BF"/>
                                <w:sz w:val="10"/>
                                <w:szCs w:val="10"/>
                              </w:rPr>
                              <w:t>号</w:t>
                            </w:r>
                          </w:p>
                          <w:p w:rsidR="00DE6DFD" w:rsidRDefault="00A9791F">
                            <w:pPr>
                              <w:snapToGrid w:val="0"/>
                              <w:rPr>
                                <w:rFonts w:ascii="Arial" w:eastAsia="思源黑体 CN Regular" w:hAnsi="Arial" w:cs="Arial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Arial" w:eastAsia="思源黑体 CN Regular" w:hAnsi="Arial" w:cs="Arial" w:hint="eastAsia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</w:rPr>
                              <w:t>48</w:t>
                            </w:r>
                            <w:proofErr w:type="gramStart"/>
                            <w:r>
                              <w:rPr>
                                <w:rFonts w:ascii="Arial" w:eastAsia="思源黑体 CN Regular" w:hAnsi="Arial" w:cs="Arial" w:hint="eastAsia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</w:rPr>
                              <w:t>,Jin</w:t>
                            </w:r>
                            <w:proofErr w:type="gramEnd"/>
                            <w:r>
                              <w:rPr>
                                <w:rFonts w:ascii="Arial" w:eastAsia="思源黑体 CN Regular" w:hAnsi="Arial" w:cs="Arial" w:hint="eastAsia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</w:rPr>
                              <w:t xml:space="preserve"> Yi </w:t>
                            </w:r>
                            <w:proofErr w:type="spellStart"/>
                            <w:r>
                              <w:rPr>
                                <w:rFonts w:ascii="Arial" w:eastAsia="思源黑体 CN Regular" w:hAnsi="Arial" w:cs="Arial" w:hint="eastAsia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</w:rPr>
                              <w:t>Road,Jinshan</w:t>
                            </w:r>
                            <w:proofErr w:type="spellEnd"/>
                            <w:r>
                              <w:rPr>
                                <w:rFonts w:ascii="Arial" w:eastAsia="思源黑体 CN Regular" w:hAnsi="Arial" w:cs="Arial" w:hint="eastAsia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思源黑体 CN Regular" w:hAnsi="Arial" w:cs="Arial" w:hint="eastAsia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</w:rPr>
                              <w:t>District,Shanghai,China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group id="_x0000_s1026" o:spid="_x0000_s1026" o:spt="203" style="position:absolute;left:0pt;margin-left:311.5pt;margin-top:-9.9pt;height:39.75pt;width:127.7pt;z-index:-251656192;mso-width-relative:page;mso-height-relative:page;" coordorigin="8533,863" coordsize="3403,936" o:gfxdata="UEsDBAoAAAAAAIdO4kAAAAAAAAAAAAAAAAAEAAAAZHJzL1BLAwQUAAAACACHTuJAKvKcndsAAAAK&#10;AQAADwAAAGRycy9kb3ducmV2LnhtbE2PQWvCQBCF74X+h2UKvelmtWqM2UiRticRqoXibUzGJJjd&#10;Ddk10X/f6ak9DvN47/vS9c00oqfO185qUOMIBNncFbUtNXwd3kcxCB/QFtg4Sxru5GGdPT6kmBRu&#10;sJ/U70MpuMT6BDVUIbSJlD6vyKAfu5Ys/86uMxj47EpZdDhwuWnkJIrm0mBteaHCljYV5Zf91Wj4&#10;GHB4naq3fns5b+7Hw2z3vVWk9fOTilYgAt3CXxh+8RkdMmY6uastvGg0zCdTdgkaRmrJDpyIF/EL&#10;iJOG2XIBMkvlf4XsB1BLAwQUAAAACACHTuJAytW03uoCAABtCAAADgAAAGRycy9lMm9Eb2MueG1s&#10;7VbNbhMxEL4j8Q6W73STTTZJV91UoSUVUkUrFcTZ8Xp/JK9tbCe75YyAIydOXLjzBjwP5TUYe3eT&#10;0vZQFXFB5LAZe8Yz832emd2Dw6biaMO0KaVI8HBvgBETVKalyBP86uXyyQwjY4lICZeCJfiSGXw4&#10;f/zooFYxC2Uheco0AifCxLVKcGGtioPA0IJVxOxJxQQoM6krYmGp8yDVpAbvFQ/CwWAS1FKnSkvK&#10;jIHd41aJO4/6Pg5llpWUHUu6rpiwrVfNOLEAyRSlMnjus80yRu1ZlhlmEU8wILX+CUFAXrlnMD8g&#10;ca6JKkrapUDuk8INTBUpBQTdujomlqC1Lm+5qkqqpZGZ3aOyClognhFAMRzc4OZEy7XyWPK4ztWW&#10;dLioG6w/2C19sTnXqEwTPMVIkAou/Of3dz8+fURTx02t8hhMTrS6UOe628jblYPbZLpy/wAENZ7V&#10;yy2rrLGIwuZwEg6nkwlGFHTRYDwLo5Z2WsDduGOzaDTCCLSzyahXPetOj8YD0Lmj+6OJUwZ91MAl&#10;t82lVlCOZseR+TOOLgqimKfeOAI6jqKeo6vPH66+fLv6+h55LC44WDmOkG2eSofa5er2DWzeQdVt&#10;zD1fO8TjqS/QLWISK23sCZMVckKCNdS3LzuyOTW2Jac3cTGN5GW6LDn3C52vjrhGGwK9sPS/js/f&#10;zLhAdYIno2jgPQvpzreuuQD6d5icZJtV0wFdyfQS8GvZNplRdFlClqfE2HOioaug52Du2DN4ZFxC&#10;ENlJGBVSv71r39nDRYIWoxq6NMHmzZpohhF/LuCK94fjsWtrvxhH0xAW+rpmdV0j1tWRBPBDmHCK&#10;etHZW96LmZbVaxhPCxcVVERQiJ1g24tHtp0dMN4oWyy8ETSyIvZUXCjqXDuqhVysrcxKfyWOppab&#10;jj0o07Y0/nq9QtO1Pb2rV99DLqWH1uswDMO2SW8XbDT1U+N/wf6DBevHLbyF/ATu3pjuNXd97Qt8&#10;95Uw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Aq8pyd2wAAAAoBAAAPAAAAAAAAAAEAIAAAACIA&#10;AABkcnMvZG93bnJldi54bWxQSwECFAAUAAAACACHTuJAytW03uoCAABtCAAADgAAAAAAAAABACAA&#10;AAAqAQAAZHJzL2Uyb0RvYy54bWxQSwUGAAAAAAYABgBZAQAAhgYAAAAA&#10;">
              <o:lock v:ext="edit" aspectratio="f"/>
              <v:shape id="_x0000_s1026" o:spid="_x0000_s1026" o:spt="202" type="#_x0000_t202" style="position:absolute;left:8533;top:863;height:470;width:3403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192" w:lineRule="auto"/>
                        <w:rPr>
                          <w:rFonts w:ascii="方正兰亭中黑简体" w:hAnsi="方正兰亭中黑简体" w:eastAsia="方正兰亭中黑简体" w:cs="方正兰亭中黑简体"/>
                          <w:color w:val="404040" w:themeColor="text1" w:themeTint="BF"/>
                          <w:sz w:val="12"/>
                          <w:szCs w:val="1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中黑简体" w:hAnsi="方正兰亭中黑简体" w:eastAsia="方正兰亭中黑简体" w:cs="方正兰亭中黑简体"/>
                          <w:color w:val="404040" w:themeColor="text1" w:themeTint="BF"/>
                          <w:sz w:val="12"/>
                          <w:szCs w:val="1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中国石化上海石油化工股份有限公司</w:t>
                      </w:r>
                    </w:p>
                    <w:p>
                      <w:pPr>
                        <w:snapToGrid w:val="0"/>
                        <w:rPr>
                          <w:rFonts w:ascii="Arial" w:hAnsi="Arial" w:eastAsia="思源黑体 CN Regular" w:cs="Arial"/>
                          <w:b/>
                          <w:bCs/>
                          <w:color w:val="404040" w:themeColor="text1" w:themeTint="BF"/>
                          <w:sz w:val="7"/>
                          <w:szCs w:val="7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思源黑体 CN Regular" w:cs="Arial"/>
                          <w:b/>
                          <w:bCs/>
                          <w:color w:val="404040" w:themeColor="text1" w:themeTint="BF"/>
                          <w:sz w:val="7"/>
                          <w:szCs w:val="7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SINOPEC</w:t>
                      </w:r>
                      <w:r>
                        <w:rPr>
                          <w:rFonts w:ascii="Arial" w:hAnsi="Arial" w:eastAsia="思源黑体 CN Regular" w:cs="Arial"/>
                          <w:b/>
                          <w:bCs/>
                          <w:color w:val="404040" w:themeColor="text1" w:themeTint="BF"/>
                          <w:sz w:val="7"/>
                          <w:szCs w:val="7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思源黑体 CN Regular" w:cs="Arial"/>
                          <w:b/>
                          <w:bCs/>
                          <w:color w:val="404040" w:themeColor="text1" w:themeTint="BF"/>
                          <w:sz w:val="7"/>
                          <w:szCs w:val="7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SHANGHAI PETROCHEMICAL CO.,LTD.</w:t>
                      </w:r>
                    </w:p>
                  </w:txbxContent>
                </v:textbox>
              </v:shape>
              <v:shape id="_x0000_s1026" o:spid="_x0000_s1026" o:spt="202" type="#_x0000_t202" style="position:absolute;left:8533;top:1222;height:577;width:3403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思源黑体 CN Regular" w:hAnsi="思源黑体 CN Regular" w:eastAsia="思源黑体 CN Regular" w:cs="思源黑体 CN Regular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上海市金山区金一路48号</w:t>
                      </w:r>
                    </w:p>
                    <w:p>
                      <w:pPr>
                        <w:snapToGrid w:val="0"/>
                        <w:rPr>
                          <w:rFonts w:ascii="Arial" w:hAnsi="Arial" w:eastAsia="思源黑体 CN Regular" w:cs="Arial"/>
                          <w:b/>
                          <w:bCs/>
                          <w:color w:val="404040" w:themeColor="text1" w:themeTint="BF"/>
                          <w:sz w:val="7"/>
                          <w:szCs w:val="7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思源黑体 CN Regular" w:cs="Arial"/>
                          <w:b/>
                          <w:bCs/>
                          <w:color w:val="404040" w:themeColor="text1" w:themeTint="BF"/>
                          <w:sz w:val="7"/>
                          <w:szCs w:val="7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48,Jin Yi Road,Jinshan District,Shanghai,China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59690</wp:posOffset>
              </wp:positionH>
              <wp:positionV relativeFrom="paragraph">
                <wp:posOffset>431165</wp:posOffset>
              </wp:positionV>
              <wp:extent cx="5757545" cy="0"/>
              <wp:effectExtent l="12065" t="12065" r="12065" b="698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4" o:spid="_x0000_s1026" o:spt="20" style="position:absolute;left:0pt;margin-left:4.7pt;margin-top:33.95pt;height:0pt;width:453.35pt;z-index:251661312;mso-width-relative:page;mso-height-relative:page;" filled="f" stroked="t" coordsize="21600,21600" o:gfxdata="UEsDBAoAAAAAAIdO4kAAAAAAAAAAAAAAAAAEAAAAZHJzL1BLAwQUAAAACACHTuJAZSEFZdMAAAAH&#10;AQAADwAAAGRycy9kb3ducmV2LnhtbE2Oy07DMBBF90j8gzVI7KiTCFIS4nSBVFYsStIPcOJpHBqP&#10;o9h98PcMYgHLuffqzKk2VzeJMy5h9KQgXSUgkHpvRhoU7NvtwzOIEDUZPXlCBV8YYFPf3lS6NP5C&#10;H3hu4iAYQqHUCmyMcyll6C06HVZ+RuLu4BenI5/LIM2iLwx3k8ySJJdOj8QfrJ7x1WJ/bE5OQd4e&#10;M/u+dJ/r7dNuZ7O3scVDo9T9XZq8gIh4jX9j+NFndajZqfMnMkFMCopHHjJqXYDgukjzFET3G8i6&#10;kv/9629QSwMEFAAAAAgAh07iQGQwhy/fAQAA1AMAAA4AAABkcnMvZTJvRG9jLnhtbK1TwW7bMAy9&#10;D9g/CLovdrqmHYw4PSTILtkWoN0HKLJsC5NEQVRi5+9HyUm2dpceZgGCRJGPj4/08mm0hp1UQA2u&#10;5vNZyZlyEhrtupr/fNl++sIZRuEaYcCpmp8V8qfVxw/LwVfqDnowjQqMQBxWg695H6OvigJlr6zA&#10;GXjl6LGFYEWka+iKJoiB0K0p7sryoRggND6AVIhk3UyP/IIY3gMIbaul2oA8WuXihBqUEZFKwl57&#10;5KvMtm2VjD/aFlVkpuZUacw7JaHzIe3FaimqLgjfa3mhIN5D4U1NVmhHSW9QGxEFOwb9D5TVMgBC&#10;G2cSbDEVkhWhKublG22ee+FVroWkRn8THf8frPx+2gemG5oEzpyw1PCddordJ2UGjxU5rN0+pNrk&#10;6J79DuQvZA7WvXCdygxfzp7C5imieBWSLugJ/zB8g4Z8xDFClmlsg02QJAAbczfOt26oMTJJxsUj&#10;rfsFZ/L6VojqGugDxq8KLEuHmhvinIHFaYcxERHV1SXlcbDVxuRmG8eGmj98XpQ5AMHoJj0mNwzd&#10;YW0COwkal8dtWtnJHC0VMJkXJX3T3JCZpmsyZxNlvUBkBq+wAxxdMzEz7qJUEmeS+QDNeR+uClKz&#10;M8BlMNM0/X3P0X9+xt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SEFZdMAAAAHAQAADwAAAAAA&#10;AAABACAAAAAiAAAAZHJzL2Rvd25yZXYueG1sUEsBAhQAFAAAAAgAh07iQGQwhy/fAQAA1AMAAA4A&#10;AAAAAAAAAQAgAAAAIgEAAGRycy9lMm9Eb2MueG1sUEsFBgAAAAAGAAYAWQEAAHMFAAAAAA==&#10;">
              <v:fill on="f" focussize="0,0"/>
              <v:stroke weight="0.5pt" color="#7F7F7F [3212]" joinstyle="round"/>
              <v:imagedata o:title=""/>
              <o:lock v:ext="edit" aspectratio="f"/>
            </v:line>
          </w:pict>
        </mc:Fallback>
      </mc:AlternateContent>
    </w:r>
    <w:r>
      <w:rPr>
        <w:rFonts w:ascii="方正兰亭大黑简体" w:eastAsia="ShiShangZhongHeiJianTi" w:hAnsi="方正兰亭大黑简体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-146050</wp:posOffset>
          </wp:positionV>
          <wp:extent cx="1257300" cy="401955"/>
          <wp:effectExtent l="0" t="0" r="0" b="4445"/>
          <wp:wrapNone/>
          <wp:docPr id="2" name="图片 2" descr="Macintosh HD:Users:apple:Desktop:未标题-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Macintosh HD:Users:apple:Desktop:未标题-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方正兰亭大黑简体" w:eastAsia="ShiShangZhongHeiJianTi" w:hAnsi="方正兰亭大黑简体" w:hint="eastAsi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285"/>
    <w:multiLevelType w:val="multilevel"/>
    <w:tmpl w:val="1B1D6285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227"/>
  <w:drawingGridVerticalSpacing w:val="16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TFkZjU4MDc3MDdlMDRlNDBkY2Y3YTU1NzdiYWYifQ=="/>
  </w:docVars>
  <w:rsids>
    <w:rsidRoot w:val="00882250"/>
    <w:rsid w:val="00031837"/>
    <w:rsid w:val="00055CEA"/>
    <w:rsid w:val="0007396F"/>
    <w:rsid w:val="00097CFD"/>
    <w:rsid w:val="000A4FF5"/>
    <w:rsid w:val="000B1773"/>
    <w:rsid w:val="000F5E3E"/>
    <w:rsid w:val="001003DC"/>
    <w:rsid w:val="00106960"/>
    <w:rsid w:val="00132B12"/>
    <w:rsid w:val="00141CEA"/>
    <w:rsid w:val="00157F82"/>
    <w:rsid w:val="001667AC"/>
    <w:rsid w:val="001A0C2D"/>
    <w:rsid w:val="001A32A7"/>
    <w:rsid w:val="001A464B"/>
    <w:rsid w:val="001B6E8F"/>
    <w:rsid w:val="001C5DDB"/>
    <w:rsid w:val="001D2AA7"/>
    <w:rsid w:val="001F5DE9"/>
    <w:rsid w:val="00204E01"/>
    <w:rsid w:val="00247246"/>
    <w:rsid w:val="002757EF"/>
    <w:rsid w:val="00281D31"/>
    <w:rsid w:val="00296527"/>
    <w:rsid w:val="00296943"/>
    <w:rsid w:val="002A0307"/>
    <w:rsid w:val="002B6FFF"/>
    <w:rsid w:val="002F1540"/>
    <w:rsid w:val="002F7545"/>
    <w:rsid w:val="00357DEB"/>
    <w:rsid w:val="00373DC8"/>
    <w:rsid w:val="00380DA5"/>
    <w:rsid w:val="00384A8E"/>
    <w:rsid w:val="003A0837"/>
    <w:rsid w:val="003A5EE1"/>
    <w:rsid w:val="003B1C65"/>
    <w:rsid w:val="003B6F6B"/>
    <w:rsid w:val="003C1714"/>
    <w:rsid w:val="003C4D71"/>
    <w:rsid w:val="003D2F5E"/>
    <w:rsid w:val="003E3AC0"/>
    <w:rsid w:val="003F7563"/>
    <w:rsid w:val="004010B2"/>
    <w:rsid w:val="00403036"/>
    <w:rsid w:val="00431687"/>
    <w:rsid w:val="00447356"/>
    <w:rsid w:val="00493DB3"/>
    <w:rsid w:val="004C31CA"/>
    <w:rsid w:val="004D1BE1"/>
    <w:rsid w:val="00502628"/>
    <w:rsid w:val="00507D50"/>
    <w:rsid w:val="00513E90"/>
    <w:rsid w:val="00527243"/>
    <w:rsid w:val="005357A4"/>
    <w:rsid w:val="00537962"/>
    <w:rsid w:val="00545B38"/>
    <w:rsid w:val="00562D21"/>
    <w:rsid w:val="00571616"/>
    <w:rsid w:val="005855DD"/>
    <w:rsid w:val="00586343"/>
    <w:rsid w:val="00590164"/>
    <w:rsid w:val="005A3536"/>
    <w:rsid w:val="005D0105"/>
    <w:rsid w:val="005D4353"/>
    <w:rsid w:val="005D5273"/>
    <w:rsid w:val="00630002"/>
    <w:rsid w:val="0063450B"/>
    <w:rsid w:val="00650DFA"/>
    <w:rsid w:val="006643C3"/>
    <w:rsid w:val="00673A0F"/>
    <w:rsid w:val="006A4FE6"/>
    <w:rsid w:val="006B16BD"/>
    <w:rsid w:val="006E6882"/>
    <w:rsid w:val="006F1E01"/>
    <w:rsid w:val="00706EB7"/>
    <w:rsid w:val="00712E2F"/>
    <w:rsid w:val="00715C5F"/>
    <w:rsid w:val="007335C3"/>
    <w:rsid w:val="00741BEF"/>
    <w:rsid w:val="007516BC"/>
    <w:rsid w:val="00770C99"/>
    <w:rsid w:val="007747C4"/>
    <w:rsid w:val="007A4CEE"/>
    <w:rsid w:val="007B1E58"/>
    <w:rsid w:val="007C668F"/>
    <w:rsid w:val="007E0E63"/>
    <w:rsid w:val="00831BFA"/>
    <w:rsid w:val="008370EB"/>
    <w:rsid w:val="0084022C"/>
    <w:rsid w:val="00872B98"/>
    <w:rsid w:val="00876BF2"/>
    <w:rsid w:val="00882250"/>
    <w:rsid w:val="008957DF"/>
    <w:rsid w:val="008A07B0"/>
    <w:rsid w:val="008A16E1"/>
    <w:rsid w:val="008D53C1"/>
    <w:rsid w:val="008E7C8F"/>
    <w:rsid w:val="008F0D49"/>
    <w:rsid w:val="00907D8B"/>
    <w:rsid w:val="00911A67"/>
    <w:rsid w:val="0091212D"/>
    <w:rsid w:val="00917183"/>
    <w:rsid w:val="00926013"/>
    <w:rsid w:val="0095342C"/>
    <w:rsid w:val="00972383"/>
    <w:rsid w:val="0099304A"/>
    <w:rsid w:val="009A13A6"/>
    <w:rsid w:val="009A7819"/>
    <w:rsid w:val="009E41D8"/>
    <w:rsid w:val="009F6DE6"/>
    <w:rsid w:val="00A010C4"/>
    <w:rsid w:val="00A66985"/>
    <w:rsid w:val="00A7435E"/>
    <w:rsid w:val="00A975F6"/>
    <w:rsid w:val="00A9791F"/>
    <w:rsid w:val="00AA6568"/>
    <w:rsid w:val="00AB48D5"/>
    <w:rsid w:val="00AD000E"/>
    <w:rsid w:val="00AD1442"/>
    <w:rsid w:val="00B17102"/>
    <w:rsid w:val="00B23230"/>
    <w:rsid w:val="00B503DE"/>
    <w:rsid w:val="00B60ABD"/>
    <w:rsid w:val="00B658BB"/>
    <w:rsid w:val="00B665D4"/>
    <w:rsid w:val="00B66B6A"/>
    <w:rsid w:val="00B96611"/>
    <w:rsid w:val="00BE1F0B"/>
    <w:rsid w:val="00C04934"/>
    <w:rsid w:val="00C2034E"/>
    <w:rsid w:val="00C318B2"/>
    <w:rsid w:val="00C97553"/>
    <w:rsid w:val="00CA0306"/>
    <w:rsid w:val="00CA2712"/>
    <w:rsid w:val="00CA4A48"/>
    <w:rsid w:val="00CA794F"/>
    <w:rsid w:val="00CB0AD4"/>
    <w:rsid w:val="00CD32F3"/>
    <w:rsid w:val="00D02510"/>
    <w:rsid w:val="00D10367"/>
    <w:rsid w:val="00D26ACE"/>
    <w:rsid w:val="00D32A31"/>
    <w:rsid w:val="00D53A29"/>
    <w:rsid w:val="00D714BF"/>
    <w:rsid w:val="00D82607"/>
    <w:rsid w:val="00D95B01"/>
    <w:rsid w:val="00DD3E98"/>
    <w:rsid w:val="00DD7E21"/>
    <w:rsid w:val="00DE2117"/>
    <w:rsid w:val="00DE6DFD"/>
    <w:rsid w:val="00DF6E3B"/>
    <w:rsid w:val="00E1001B"/>
    <w:rsid w:val="00E10D65"/>
    <w:rsid w:val="00E23E18"/>
    <w:rsid w:val="00E3721B"/>
    <w:rsid w:val="00E37CBD"/>
    <w:rsid w:val="00E41308"/>
    <w:rsid w:val="00E57285"/>
    <w:rsid w:val="00E82043"/>
    <w:rsid w:val="00E84096"/>
    <w:rsid w:val="00E96B4D"/>
    <w:rsid w:val="00EB5219"/>
    <w:rsid w:val="00ED45EC"/>
    <w:rsid w:val="00EE0181"/>
    <w:rsid w:val="00F1743B"/>
    <w:rsid w:val="00F2222A"/>
    <w:rsid w:val="00F33228"/>
    <w:rsid w:val="00F57F63"/>
    <w:rsid w:val="00F8002B"/>
    <w:rsid w:val="00F95B7E"/>
    <w:rsid w:val="00FB351F"/>
    <w:rsid w:val="00FC6486"/>
    <w:rsid w:val="00FE1A69"/>
    <w:rsid w:val="10B12A0E"/>
    <w:rsid w:val="148A2C9A"/>
    <w:rsid w:val="14EF41F1"/>
    <w:rsid w:val="1D4D7426"/>
    <w:rsid w:val="287D5AAA"/>
    <w:rsid w:val="28FE552F"/>
    <w:rsid w:val="33386D59"/>
    <w:rsid w:val="39DC60A9"/>
    <w:rsid w:val="3F72005F"/>
    <w:rsid w:val="5230233A"/>
    <w:rsid w:val="59CA1C92"/>
    <w:rsid w:val="5EE50600"/>
    <w:rsid w:val="5FAA67BD"/>
    <w:rsid w:val="61A93298"/>
    <w:rsid w:val="77923BD0"/>
    <w:rsid w:val="7B03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Chars="609" w:left="1279"/>
    </w:pPr>
    <w:rPr>
      <w:rFonts w:ascii="Times New Roman" w:eastAsia="宋体" w:hAnsi="Times New Roman" w:cs="Times New Roman"/>
      <w:sz w:val="32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kern w:val="2"/>
      <w:sz w:val="32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Chars="609" w:left="1279"/>
    </w:pPr>
    <w:rPr>
      <w:rFonts w:ascii="Times New Roman" w:eastAsia="宋体" w:hAnsi="Times New Roman" w:cs="Times New Roman"/>
      <w:sz w:val="32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kern w:val="2"/>
      <w:sz w:val="32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1617</Characters>
  <Application>Microsoft Office Word</Application>
  <DocSecurity>0</DocSecurity>
  <Lines>13</Lines>
  <Paragraphs>3</Paragraphs>
  <ScaleCrop>false</ScaleCrop>
  <Company>spc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AutoBVT</cp:lastModifiedBy>
  <cp:revision>2</cp:revision>
  <cp:lastPrinted>2017-08-15T02:24:00Z</cp:lastPrinted>
  <dcterms:created xsi:type="dcterms:W3CDTF">2022-09-29T05:33:00Z</dcterms:created>
  <dcterms:modified xsi:type="dcterms:W3CDTF">2022-09-29T05:33:00Z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5405AB4FACE741EDAAFB410705F8F2AC</vt:lpwstr>
  </property>
</Properties>
</file>